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943231">
        <w:rPr>
          <w:b/>
          <w:bCs/>
          <w:color w:val="000000"/>
          <w:sz w:val="28"/>
          <w:szCs w:val="28"/>
        </w:rPr>
        <w:t>8 Лекция Влияние минерального состава и строения пород на их свойства</w:t>
      </w:r>
    </w:p>
    <w:bookmarkEnd w:id="0"/>
    <w:p w:rsid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Влияние минерального состава наиболее полно изучено для плотных малопористых пород. В этом случае скалярные параметры породы могут быть представлены как арифметическое средневзвешенное параметров минералов, ее слагающих: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fldChar w:fldCharType="begin"/>
      </w:r>
      <w:r w:rsidRPr="00943231">
        <w:rPr>
          <w:color w:val="000000"/>
          <w:sz w:val="28"/>
          <w:szCs w:val="28"/>
        </w:rPr>
        <w:instrText xml:space="preserve"> INCLUDEPICTURE "http://www.studfiles.ru/html/2706/544/html_NbTi6R9zP0.E_aE/htmlconvd-aRBWZN_html_472fb7df.gif" \* MERGEFORMATINET </w:instrText>
      </w:r>
      <w:r w:rsidRPr="00943231">
        <w:rPr>
          <w:color w:val="000000"/>
          <w:sz w:val="28"/>
          <w:szCs w:val="28"/>
        </w:rPr>
        <w:fldChar w:fldCharType="separate"/>
      </w:r>
      <w:r w:rsidRPr="00943231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5pt;height:18.75pt">
            <v:imagedata r:id="rId5" r:href="rId6"/>
          </v:shape>
        </w:pict>
      </w:r>
      <w:r w:rsidRPr="00943231">
        <w:rPr>
          <w:color w:val="000000"/>
          <w:sz w:val="28"/>
          <w:szCs w:val="28"/>
        </w:rPr>
        <w:fldChar w:fldCharType="end"/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где </w:t>
      </w:r>
      <w:r w:rsidRPr="00943231">
        <w:rPr>
          <w:i/>
          <w:iCs/>
          <w:color w:val="000000"/>
          <w:sz w:val="28"/>
          <w:szCs w:val="28"/>
        </w:rPr>
        <w:t>Х</w:t>
      </w:r>
      <w:r w:rsidRPr="00943231">
        <w:rPr>
          <w:i/>
          <w:iCs/>
          <w:color w:val="000000"/>
          <w:sz w:val="28"/>
          <w:szCs w:val="28"/>
          <w:vertAlign w:val="subscript"/>
        </w:rPr>
        <w:t>0</w:t>
      </w:r>
      <w:r w:rsidRPr="00943231">
        <w:rPr>
          <w:color w:val="000000"/>
          <w:sz w:val="28"/>
          <w:szCs w:val="28"/>
        </w:rPr>
        <w:t xml:space="preserve"> — параметр породы при пористости </w:t>
      </w:r>
      <w:r w:rsidRPr="00943231">
        <w:rPr>
          <w:i/>
          <w:iCs/>
          <w:color w:val="000000"/>
          <w:sz w:val="28"/>
          <w:szCs w:val="28"/>
        </w:rPr>
        <w:t xml:space="preserve">Р = </w:t>
      </w:r>
      <w:r w:rsidRPr="00943231">
        <w:rPr>
          <w:color w:val="000000"/>
          <w:sz w:val="28"/>
          <w:szCs w:val="28"/>
        </w:rPr>
        <w:t xml:space="preserve">0; </w:t>
      </w:r>
      <w:proofErr w:type="spellStart"/>
      <w:r w:rsidRPr="00943231">
        <w:rPr>
          <w:i/>
          <w:iCs/>
          <w:color w:val="000000"/>
          <w:sz w:val="28"/>
          <w:szCs w:val="28"/>
        </w:rPr>
        <w:t>X</w:t>
      </w:r>
      <w:r w:rsidRPr="00943231">
        <w:rPr>
          <w:i/>
          <w:iCs/>
          <w:color w:val="000000"/>
          <w:sz w:val="28"/>
          <w:szCs w:val="28"/>
          <w:vertAlign w:val="subscript"/>
        </w:rPr>
        <w:t>i</w:t>
      </w:r>
      <w:proofErr w:type="spellEnd"/>
      <w:r w:rsidRPr="00943231">
        <w:rPr>
          <w:i/>
          <w:iCs/>
          <w:color w:val="000000"/>
          <w:sz w:val="28"/>
          <w:szCs w:val="28"/>
        </w:rPr>
        <w:t xml:space="preserve"> </w:t>
      </w:r>
      <w:r w:rsidRPr="00943231">
        <w:rPr>
          <w:color w:val="000000"/>
          <w:sz w:val="28"/>
          <w:szCs w:val="28"/>
        </w:rPr>
        <w:t xml:space="preserve">— параметр минерала, слагающего породу; </w:t>
      </w:r>
      <w:proofErr w:type="spellStart"/>
      <w:r w:rsidRPr="00943231">
        <w:rPr>
          <w:i/>
          <w:iCs/>
          <w:color w:val="000000"/>
          <w:sz w:val="28"/>
          <w:szCs w:val="28"/>
        </w:rPr>
        <w:t>V</w:t>
      </w:r>
      <w:r w:rsidRPr="00943231">
        <w:rPr>
          <w:i/>
          <w:iCs/>
          <w:color w:val="000000"/>
          <w:sz w:val="28"/>
          <w:szCs w:val="28"/>
          <w:vertAlign w:val="subscript"/>
        </w:rPr>
        <w:t>i</w:t>
      </w:r>
      <w:proofErr w:type="spellEnd"/>
      <w:r w:rsidRPr="00943231">
        <w:rPr>
          <w:color w:val="000000"/>
          <w:sz w:val="28"/>
          <w:szCs w:val="28"/>
        </w:rPr>
        <w:t xml:space="preserve"> — относительное объемное содержание данного минерала.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Если порода сложена из минералов, параметры которых мало различаются между собой, то различное содержание их в породе практически не влияет на изменение ее свойств. Наоборот, если параметры одного из слагающих породу минералов существенно отличаются от параметров прочих минералов, то его содержание в породе будет заметно влиять на свойства породы в целом.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Одни и те же минералы могут иметь примерно одинаковые механические свойства, но будут резко отличаться по электрическим или тепловым. Поэтому минерал, оказывающий влияние, например, на величину электропроводности, не всегда определяет прочность породы.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Зависимость свойств пород от размеров зерен обусловлена тем, что с изменением размеров меняется площадь контактов между зернами на единицу объема породы. При этом контакты практически всегда имеют свойства, отличные от свойств </w:t>
      </w:r>
      <w:proofErr w:type="spellStart"/>
      <w:r w:rsidRPr="00943231">
        <w:rPr>
          <w:color w:val="000000"/>
          <w:sz w:val="28"/>
          <w:szCs w:val="28"/>
        </w:rPr>
        <w:t>внутризеренного</w:t>
      </w:r>
      <w:proofErr w:type="spellEnd"/>
      <w:r w:rsidRPr="00943231">
        <w:rPr>
          <w:color w:val="000000"/>
          <w:sz w:val="28"/>
          <w:szCs w:val="28"/>
        </w:rPr>
        <w:t xml:space="preserve"> вещества.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В породах возможна </w:t>
      </w:r>
      <w:r w:rsidRPr="00943231">
        <w:rPr>
          <w:b/>
          <w:bCs/>
          <w:color w:val="000000"/>
          <w:sz w:val="28"/>
          <w:szCs w:val="28"/>
        </w:rPr>
        <w:t>анизотропия</w:t>
      </w:r>
      <w:r w:rsidRPr="00943231">
        <w:rPr>
          <w:color w:val="000000"/>
          <w:sz w:val="28"/>
          <w:szCs w:val="28"/>
        </w:rPr>
        <w:t xml:space="preserve"> физических характеристик, которая характеризуется </w:t>
      </w:r>
      <w:r w:rsidRPr="00943231">
        <w:rPr>
          <w:b/>
          <w:bCs/>
          <w:color w:val="000000"/>
          <w:sz w:val="28"/>
          <w:szCs w:val="28"/>
        </w:rPr>
        <w:t>коэффициентом анизотропии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fldChar w:fldCharType="begin"/>
      </w:r>
      <w:r w:rsidRPr="00943231">
        <w:rPr>
          <w:color w:val="000000"/>
          <w:sz w:val="28"/>
          <w:szCs w:val="28"/>
        </w:rPr>
        <w:instrText xml:space="preserve"> INCLUDEPICTURE "http://www.studfiles.ru/html/2706/544/html_NbTi6R9zP0.E_aE/htmlconvd-aRBWZN_html_acff3eb.gif" \* MERGEFORMATINET </w:instrText>
      </w:r>
      <w:r w:rsidRPr="00943231">
        <w:rPr>
          <w:color w:val="000000"/>
          <w:sz w:val="28"/>
          <w:szCs w:val="28"/>
        </w:rPr>
        <w:fldChar w:fldCharType="separate"/>
      </w:r>
      <w:r w:rsidRPr="00943231">
        <w:rPr>
          <w:color w:val="000000"/>
          <w:sz w:val="28"/>
          <w:szCs w:val="28"/>
        </w:rPr>
        <w:pict>
          <v:shape id="_x0000_i1026" type="#_x0000_t75" style="width:38.25pt;height:21.75pt">
            <v:imagedata r:id="rId7" r:href="rId8"/>
          </v:shape>
        </w:pict>
      </w:r>
      <w:r w:rsidRPr="00943231">
        <w:rPr>
          <w:color w:val="000000"/>
          <w:sz w:val="28"/>
          <w:szCs w:val="28"/>
        </w:rPr>
        <w:fldChar w:fldCharType="end"/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где </w:t>
      </w:r>
      <w:proofErr w:type="spellStart"/>
      <w:r w:rsidRPr="00943231">
        <w:rPr>
          <w:i/>
          <w:iCs/>
          <w:color w:val="000000"/>
          <w:sz w:val="28"/>
          <w:szCs w:val="28"/>
        </w:rPr>
        <w:t>Х</w:t>
      </w:r>
      <w:r w:rsidRPr="00943231">
        <w:rPr>
          <w:i/>
          <w:iCs/>
          <w:color w:val="000000"/>
          <w:sz w:val="28"/>
          <w:szCs w:val="28"/>
          <w:vertAlign w:val="subscript"/>
        </w:rPr>
        <w:t>парал</w:t>
      </w:r>
      <w:proofErr w:type="spellEnd"/>
      <w:r w:rsidRPr="00943231">
        <w:rPr>
          <w:color w:val="000000"/>
          <w:sz w:val="28"/>
          <w:szCs w:val="28"/>
        </w:rPr>
        <w:t xml:space="preserve"> и </w:t>
      </w:r>
      <w:proofErr w:type="spellStart"/>
      <w:r w:rsidRPr="00943231">
        <w:rPr>
          <w:i/>
          <w:iCs/>
          <w:color w:val="000000"/>
          <w:sz w:val="28"/>
          <w:szCs w:val="28"/>
        </w:rPr>
        <w:t>Х</w:t>
      </w:r>
      <w:r w:rsidRPr="00943231">
        <w:rPr>
          <w:i/>
          <w:iCs/>
          <w:color w:val="000000"/>
          <w:sz w:val="28"/>
          <w:szCs w:val="28"/>
          <w:vertAlign w:val="subscript"/>
        </w:rPr>
        <w:t>перпен</w:t>
      </w:r>
      <w:proofErr w:type="spellEnd"/>
      <w:r w:rsidRPr="00943231">
        <w:rPr>
          <w:color w:val="000000"/>
          <w:sz w:val="28"/>
          <w:szCs w:val="28"/>
        </w:rPr>
        <w:t xml:space="preserve"> - значения параметра соответственно по напластованию и перпендикулярно напластованию.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Анизотропия, обусловленная следующими факторами:</w:t>
      </w:r>
    </w:p>
    <w:p w:rsidR="00943231" w:rsidRPr="00943231" w:rsidRDefault="00943231" w:rsidP="0094323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преимущественной ориентацией зерен одного и того же минерала (</w:t>
      </w:r>
      <w:proofErr w:type="spellStart"/>
      <w:r w:rsidRPr="00943231">
        <w:rPr>
          <w:color w:val="000000"/>
          <w:sz w:val="28"/>
          <w:szCs w:val="28"/>
        </w:rPr>
        <w:t>флюидальностью</w:t>
      </w:r>
      <w:proofErr w:type="spellEnd"/>
      <w:r w:rsidRPr="00943231">
        <w:rPr>
          <w:color w:val="000000"/>
          <w:sz w:val="28"/>
          <w:szCs w:val="28"/>
        </w:rPr>
        <w:t>);</w:t>
      </w:r>
    </w:p>
    <w:p w:rsidR="00943231" w:rsidRPr="00943231" w:rsidRDefault="00943231" w:rsidP="0094323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линейным распределением зерен одного минерала по размерам (осадочной слоистостью);</w:t>
      </w:r>
    </w:p>
    <w:p w:rsidR="00943231" w:rsidRPr="00943231" w:rsidRDefault="00943231" w:rsidP="0094323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линейным распределением различных минералов в породе</w:t>
      </w:r>
    </w:p>
    <w:p w:rsidR="00943231" w:rsidRPr="00943231" w:rsidRDefault="00943231" w:rsidP="0094323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(слоистостью);</w:t>
      </w:r>
    </w:p>
    <w:p w:rsidR="00943231" w:rsidRPr="00943231" w:rsidRDefault="00943231" w:rsidP="00943231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преимущественной ориентацией или линейным распределением пор, плоскостей ослабления в породе (</w:t>
      </w:r>
      <w:proofErr w:type="spellStart"/>
      <w:r w:rsidRPr="00943231">
        <w:rPr>
          <w:color w:val="000000"/>
          <w:sz w:val="28"/>
          <w:szCs w:val="28"/>
        </w:rPr>
        <w:t>кливажом</w:t>
      </w:r>
      <w:proofErr w:type="spellEnd"/>
      <w:r w:rsidRPr="00943231">
        <w:rPr>
          <w:color w:val="000000"/>
          <w:sz w:val="28"/>
          <w:szCs w:val="28"/>
        </w:rPr>
        <w:t xml:space="preserve">, </w:t>
      </w:r>
      <w:proofErr w:type="spellStart"/>
      <w:r w:rsidRPr="00943231">
        <w:rPr>
          <w:color w:val="000000"/>
          <w:sz w:val="28"/>
          <w:szCs w:val="28"/>
        </w:rPr>
        <w:t>рассланцованностыо</w:t>
      </w:r>
      <w:proofErr w:type="spellEnd"/>
      <w:r w:rsidRPr="00943231">
        <w:rPr>
          <w:color w:val="000000"/>
          <w:sz w:val="28"/>
          <w:szCs w:val="28"/>
        </w:rPr>
        <w:t>). Как правило, в породах имеются различные сочетания перечисленных факторов.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Сухая пористая порода состоит из минерального скелета и газов, заполняющих поры. Газы очень плохо передают механические напряжения, тепло и электричество. Поэтому в породах энергия передается лишь через минеральный скелет. В то же время с увеличением пористости, особенно </w:t>
      </w:r>
      <w:r w:rsidRPr="00943231">
        <w:rPr>
          <w:color w:val="000000"/>
          <w:sz w:val="28"/>
          <w:szCs w:val="28"/>
        </w:rPr>
        <w:lastRenderedPageBreak/>
        <w:t xml:space="preserve">крупной и открытой, увеличивается число каналов, по которым может передаваться вещество, </w:t>
      </w:r>
      <w:proofErr w:type="gramStart"/>
      <w:r w:rsidRPr="00943231">
        <w:rPr>
          <w:color w:val="000000"/>
          <w:sz w:val="28"/>
          <w:szCs w:val="28"/>
        </w:rPr>
        <w:t>например</w:t>
      </w:r>
      <w:proofErr w:type="gramEnd"/>
      <w:r w:rsidRPr="00943231">
        <w:rPr>
          <w:color w:val="000000"/>
          <w:sz w:val="28"/>
          <w:szCs w:val="28"/>
        </w:rPr>
        <w:t xml:space="preserve"> жидкости и газы. В этом случае пористость является показателем строения породы. Если свойства связаны с накоплением энергии (например, теплоемкость), то поры, заполненные газами или жидкостями, становятся показателем состава породы.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Простейшая связь между каким-либо физическим параметром и пористостью </w:t>
      </w:r>
      <w:r w:rsidRPr="00943231">
        <w:rPr>
          <w:i/>
          <w:iCs/>
          <w:color w:val="000000"/>
          <w:sz w:val="28"/>
          <w:szCs w:val="28"/>
        </w:rPr>
        <w:t xml:space="preserve">Р </w:t>
      </w:r>
      <w:r w:rsidRPr="00943231">
        <w:rPr>
          <w:color w:val="000000"/>
          <w:sz w:val="28"/>
          <w:szCs w:val="28"/>
        </w:rPr>
        <w:t>может быть выражена формулой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fldChar w:fldCharType="begin"/>
      </w:r>
      <w:r w:rsidRPr="00943231">
        <w:rPr>
          <w:color w:val="000000"/>
          <w:sz w:val="28"/>
          <w:szCs w:val="28"/>
        </w:rPr>
        <w:instrText xml:space="preserve"> INCLUDEPICTURE "http://www.studfiles.ru/html/2706/544/html_NbTi6R9zP0.E_aE/htmlconvd-aRBWZN_html_1fbf9708.gif" \* MERGEFORMATINET </w:instrText>
      </w:r>
      <w:r w:rsidRPr="00943231">
        <w:rPr>
          <w:color w:val="000000"/>
          <w:sz w:val="28"/>
          <w:szCs w:val="28"/>
        </w:rPr>
        <w:fldChar w:fldCharType="separate"/>
      </w:r>
      <w:r w:rsidRPr="00943231">
        <w:rPr>
          <w:color w:val="000000"/>
          <w:sz w:val="28"/>
          <w:szCs w:val="28"/>
        </w:rPr>
        <w:pict>
          <v:shape id="_x0000_i1027" type="#_x0000_t75" style="width:45pt;height:12pt">
            <v:imagedata r:id="rId9" r:href="rId10"/>
          </v:shape>
        </w:pict>
      </w:r>
      <w:r w:rsidRPr="00943231">
        <w:rPr>
          <w:color w:val="000000"/>
          <w:sz w:val="28"/>
          <w:szCs w:val="28"/>
        </w:rPr>
        <w:fldChar w:fldCharType="end"/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 xml:space="preserve">где </w:t>
      </w:r>
      <w:r w:rsidRPr="00943231">
        <w:rPr>
          <w:i/>
          <w:iCs/>
          <w:color w:val="000000"/>
          <w:sz w:val="28"/>
          <w:szCs w:val="28"/>
        </w:rPr>
        <w:t xml:space="preserve">X — </w:t>
      </w:r>
      <w:r w:rsidRPr="00943231">
        <w:rPr>
          <w:color w:val="000000"/>
          <w:sz w:val="28"/>
          <w:szCs w:val="28"/>
        </w:rPr>
        <w:t xml:space="preserve">параметр породы при 0 </w:t>
      </w:r>
      <w:proofErr w:type="gramStart"/>
      <w:r w:rsidRPr="00943231">
        <w:rPr>
          <w:color w:val="000000"/>
          <w:sz w:val="28"/>
          <w:szCs w:val="28"/>
        </w:rPr>
        <w:t xml:space="preserve">&lt; </w:t>
      </w:r>
      <w:r w:rsidRPr="00943231">
        <w:rPr>
          <w:i/>
          <w:iCs/>
          <w:color w:val="000000"/>
          <w:sz w:val="28"/>
          <w:szCs w:val="28"/>
        </w:rPr>
        <w:t>Р</w:t>
      </w:r>
      <w:proofErr w:type="gramEnd"/>
      <w:r w:rsidRPr="00943231">
        <w:rPr>
          <w:i/>
          <w:iCs/>
          <w:color w:val="000000"/>
          <w:sz w:val="28"/>
          <w:szCs w:val="28"/>
        </w:rPr>
        <w:t xml:space="preserve"> </w:t>
      </w:r>
      <w:r w:rsidRPr="00943231">
        <w:rPr>
          <w:color w:val="000000"/>
          <w:sz w:val="28"/>
          <w:szCs w:val="28"/>
        </w:rPr>
        <w:t>&lt;1.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С увеличением пористости параметры двух различных пород имеют более близкие значения независимо от степени различия исходных значений (т. е. с увеличением пористости снижается влияние минерального состава на свойства породы).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При значениях Р, близких к нулю, влияние пористости на свойства становится незначительным.</w:t>
      </w:r>
    </w:p>
    <w:p w:rsidR="00943231" w:rsidRPr="00943231" w:rsidRDefault="00943231" w:rsidP="0094323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43231">
        <w:rPr>
          <w:color w:val="000000"/>
          <w:sz w:val="28"/>
          <w:szCs w:val="28"/>
        </w:rPr>
        <w:t>Поскольку параметры зависят не только от относительного объема пор в породе, но и от формы и характера их распределения, функциональная зависимость свойств пород только от их пористости не может быть установлена.</w:t>
      </w:r>
    </w:p>
    <w:p w:rsidR="008726BF" w:rsidRPr="00943231" w:rsidRDefault="008726BF" w:rsidP="009432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943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25498"/>
    <w:multiLevelType w:val="multilevel"/>
    <w:tmpl w:val="0A8CE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231"/>
    <w:rsid w:val="008726BF"/>
    <w:rsid w:val="0094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53F52"/>
  <w15:chartTrackingRefBased/>
  <w15:docId w15:val="{006DF248-CCD3-4FCD-B654-5CFA2F18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4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tudfiles.ru/html/2706/544/html_NbTi6R9zP0.E_aE/htmlconvd-aRBWZN_html_acff3eb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studfiles.ru/html/2706/544/html_NbTi6R9zP0.E_aE/htmlconvd-aRBWZN_html_472fb7df.gi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http://www.studfiles.ru/html/2706/544/html_NbTi6R9zP0.E_aE/htmlconvd-aRBWZN_html_1fbf9708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2019-09-26T09:10:00Z</dcterms:created>
  <dcterms:modified xsi:type="dcterms:W3CDTF">2019-09-26T09:16:00Z</dcterms:modified>
</cp:coreProperties>
</file>